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B4" w:rsidRPr="009504B2" w:rsidRDefault="003647B4" w:rsidP="00A3294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</w:pPr>
      <w:r w:rsidRPr="009504B2">
        <w:rPr>
          <w:rStyle w:val="a5"/>
          <w:bdr w:val="none" w:sz="0" w:space="0" w:color="auto" w:frame="1"/>
        </w:rPr>
        <w:t>Кто такой региональный оператор?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</w:t>
      </w:r>
      <w:proofErr w:type="gramStart"/>
      <w:r w:rsidRPr="009504B2">
        <w:t>Региональный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деятельности регионального оператора.</w:t>
      </w:r>
      <w:proofErr w:type="gramEnd"/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</w:t>
      </w:r>
    </w:p>
    <w:p w:rsidR="003647B4" w:rsidRPr="009504B2" w:rsidRDefault="003647B4" w:rsidP="00A3294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</w:pPr>
      <w:r w:rsidRPr="009504B2">
        <w:rPr>
          <w:rStyle w:val="a5"/>
          <w:bdr w:val="none" w:sz="0" w:space="0" w:color="auto" w:frame="1"/>
        </w:rPr>
        <w:t>На основании чего региональный оператор ТКО осуществляет свою деятельность?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</w:t>
      </w:r>
    </w:p>
    <w:p w:rsidR="003647B4" w:rsidRPr="009504B2" w:rsidRDefault="00C80F19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>     Прием,</w:t>
      </w:r>
      <w:r w:rsidR="003647B4" w:rsidRPr="009504B2">
        <w:t xml:space="preserve"> транспортирование, обработка, утилизация, обезвреживание, захоронение твердых коммунальных отходов на территории субъекта Российской Федерации обеспечиваются региональным оператором: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- в соответствии с региональной программой в области обращения с отходами;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- территориальной схемой обращения с отходами;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- в соответствии с </w:t>
      </w:r>
      <w:hyperlink r:id="rId4" w:anchor="dst100010" w:history="1">
        <w:r w:rsidRPr="009504B2">
          <w:rPr>
            <w:rStyle w:val="a4"/>
            <w:color w:val="auto"/>
            <w:bdr w:val="none" w:sz="0" w:space="0" w:color="auto" w:frame="1"/>
          </w:rPr>
          <w:t>правилами</w:t>
        </w:r>
      </w:hyperlink>
      <w:r w:rsidRPr="009504B2">
        <w:t> обращения с твердыми коммунальными отходами, утвержденными Правительством Российской Федерации;</w:t>
      </w:r>
    </w:p>
    <w:p w:rsidR="003647B4" w:rsidRPr="00462746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</w:t>
      </w:r>
      <w:r w:rsidR="00CF43D1" w:rsidRPr="009504B2">
        <w:rPr>
          <w:rStyle w:val="a5"/>
          <w:b w:val="0"/>
          <w:bdr w:val="none" w:sz="0" w:space="0" w:color="auto" w:frame="1"/>
        </w:rPr>
        <w:t xml:space="preserve">ООО «Автотранспортное предприятие» </w:t>
      </w:r>
      <w:r w:rsidRPr="009504B2">
        <w:t xml:space="preserve">присвоен статус регионального оператора и определена  зона его деятельности на основании конкурсного отбора, который проводился </w:t>
      </w:r>
      <w:r w:rsidRPr="00462746">
        <w:t xml:space="preserve">Министерством </w:t>
      </w:r>
      <w:r w:rsidR="00D9618C" w:rsidRPr="00462746">
        <w:t>экологии  и рационального природопользования Красноярского</w:t>
      </w:r>
      <w:r w:rsidRPr="00462746">
        <w:t xml:space="preserve"> края.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Статус региональн</w:t>
      </w:r>
      <w:r w:rsidR="00CF43D1" w:rsidRPr="009504B2">
        <w:t>ого оператора присвоен на 10 лет</w:t>
      </w:r>
      <w:r w:rsidRPr="009504B2">
        <w:t>.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</w:t>
      </w:r>
    </w:p>
    <w:p w:rsidR="003647B4" w:rsidRPr="009504B2" w:rsidRDefault="003647B4" w:rsidP="00A3294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</w:pPr>
      <w:r w:rsidRPr="009504B2">
        <w:rPr>
          <w:rStyle w:val="a5"/>
          <w:bdr w:val="none" w:sz="0" w:space="0" w:color="auto" w:frame="1"/>
        </w:rPr>
        <w:t>На какой территории работает региональный оператор ООО</w:t>
      </w:r>
      <w:r w:rsidR="008B794D">
        <w:rPr>
          <w:rStyle w:val="a5"/>
          <w:bdr w:val="none" w:sz="0" w:space="0" w:color="auto" w:frame="1"/>
        </w:rPr>
        <w:t xml:space="preserve"> «Автотранспортное предприятие»</w:t>
      </w:r>
      <w:r w:rsidRPr="009504B2">
        <w:rPr>
          <w:rStyle w:val="a5"/>
          <w:bdr w:val="none" w:sz="0" w:space="0" w:color="auto" w:frame="1"/>
        </w:rPr>
        <w:t>?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rPr>
          <w:rStyle w:val="a5"/>
          <w:bdr w:val="none" w:sz="0" w:space="0" w:color="auto" w:frame="1"/>
        </w:rPr>
        <w:t> 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 xml:space="preserve">     В соответствии с Территориальной схемой обращения с отходами, в том числе с твердыми коммунальными отходами в </w:t>
      </w:r>
      <w:proofErr w:type="spellStart"/>
      <w:r w:rsidRPr="009504B2">
        <w:t>Кодинскую</w:t>
      </w:r>
      <w:proofErr w:type="spellEnd"/>
      <w:r w:rsidRPr="009504B2">
        <w:t xml:space="preserve"> технологическую зону входят территории следующих муниципальных образований: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</w:t>
      </w:r>
      <w:r w:rsidR="00D9618C" w:rsidRPr="009504B2">
        <w:t>1.</w:t>
      </w:r>
      <w:r w:rsidR="00496408">
        <w:t xml:space="preserve"> </w:t>
      </w:r>
      <w:r w:rsidRPr="009504B2">
        <w:t xml:space="preserve">Муниципальное образование город </w:t>
      </w:r>
      <w:proofErr w:type="spellStart"/>
      <w:r w:rsidRPr="009504B2">
        <w:t>Кодинск</w:t>
      </w:r>
      <w:proofErr w:type="spellEnd"/>
      <w:r w:rsidR="00803278" w:rsidRPr="009504B2">
        <w:t>,</w:t>
      </w:r>
    </w:p>
    <w:p w:rsidR="00803278" w:rsidRPr="009504B2" w:rsidRDefault="00803278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 xml:space="preserve">     2.</w:t>
      </w:r>
      <w:r w:rsidR="00496408">
        <w:t xml:space="preserve"> </w:t>
      </w:r>
      <w:r w:rsidRPr="009504B2">
        <w:t xml:space="preserve">Муниципальное образование </w:t>
      </w:r>
      <w:proofErr w:type="spellStart"/>
      <w:r w:rsidRPr="009504B2">
        <w:t>Имбинский</w:t>
      </w:r>
      <w:proofErr w:type="spellEnd"/>
      <w:r w:rsidRPr="009504B2">
        <w:t xml:space="preserve"> сельсовет,</w:t>
      </w:r>
    </w:p>
    <w:p w:rsidR="00803278" w:rsidRPr="009504B2" w:rsidRDefault="00803278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 xml:space="preserve">     3.</w:t>
      </w:r>
      <w:r w:rsidR="00496408">
        <w:t xml:space="preserve"> </w:t>
      </w:r>
      <w:r w:rsidRPr="009504B2">
        <w:t xml:space="preserve">Муниципальное образование </w:t>
      </w:r>
      <w:proofErr w:type="spellStart"/>
      <w:r w:rsidRPr="009504B2">
        <w:t>Недокурский</w:t>
      </w:r>
      <w:proofErr w:type="spellEnd"/>
      <w:r w:rsidRPr="009504B2">
        <w:t xml:space="preserve"> сельсовет,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rPr>
          <w:rStyle w:val="a5"/>
          <w:bdr w:val="none" w:sz="0" w:space="0" w:color="auto" w:frame="1"/>
        </w:rPr>
        <w:t> </w:t>
      </w:r>
      <w:r w:rsidR="00803278" w:rsidRPr="009504B2">
        <w:rPr>
          <w:rStyle w:val="a5"/>
          <w:bdr w:val="none" w:sz="0" w:space="0" w:color="auto" w:frame="1"/>
        </w:rPr>
        <w:t xml:space="preserve">    </w:t>
      </w:r>
      <w:r w:rsidR="00803278" w:rsidRPr="009504B2">
        <w:t>4.</w:t>
      </w:r>
      <w:r w:rsidR="00496408">
        <w:t xml:space="preserve"> </w:t>
      </w:r>
      <w:r w:rsidR="00803278" w:rsidRPr="009504B2">
        <w:t xml:space="preserve">Муниципальное образование </w:t>
      </w:r>
      <w:proofErr w:type="spellStart"/>
      <w:r w:rsidR="00803278" w:rsidRPr="009504B2">
        <w:t>Заледеевский</w:t>
      </w:r>
      <w:proofErr w:type="spellEnd"/>
      <w:r w:rsidR="00803278" w:rsidRPr="009504B2">
        <w:t xml:space="preserve"> сельсовет,</w:t>
      </w:r>
    </w:p>
    <w:p w:rsidR="003647B4" w:rsidRPr="009504B2" w:rsidRDefault="00803278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rPr>
          <w:rStyle w:val="a5"/>
          <w:bdr w:val="none" w:sz="0" w:space="0" w:color="auto" w:frame="1"/>
        </w:rPr>
        <w:t xml:space="preserve">    </w:t>
      </w:r>
      <w:r w:rsidR="003647B4" w:rsidRPr="009504B2">
        <w:rPr>
          <w:rStyle w:val="a5"/>
          <w:bdr w:val="none" w:sz="0" w:space="0" w:color="auto" w:frame="1"/>
        </w:rPr>
        <w:t> </w:t>
      </w:r>
      <w:r w:rsidRPr="009504B2">
        <w:t>5.</w:t>
      </w:r>
      <w:r w:rsidR="00496408">
        <w:t xml:space="preserve"> </w:t>
      </w:r>
      <w:r w:rsidRPr="009504B2">
        <w:t xml:space="preserve">Муниципальное образование </w:t>
      </w:r>
      <w:proofErr w:type="spellStart"/>
      <w:r w:rsidRPr="009504B2">
        <w:t>Тагарский</w:t>
      </w:r>
      <w:proofErr w:type="spellEnd"/>
      <w:r w:rsidRPr="009504B2">
        <w:t xml:space="preserve"> сельсовет,</w:t>
      </w:r>
    </w:p>
    <w:p w:rsidR="00C80F19" w:rsidRPr="009504B2" w:rsidRDefault="00C80F19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rPr>
          <w:rStyle w:val="a5"/>
          <w:bdr w:val="none" w:sz="0" w:space="0" w:color="auto" w:frame="1"/>
        </w:rPr>
        <w:t xml:space="preserve">     </w:t>
      </w:r>
      <w:r w:rsidR="00462746">
        <w:t>6</w:t>
      </w:r>
      <w:r w:rsidRPr="009504B2">
        <w:t>.</w:t>
      </w:r>
      <w:r w:rsidR="00496408">
        <w:t xml:space="preserve"> </w:t>
      </w:r>
      <w:r w:rsidRPr="009504B2">
        <w:t>Мун</w:t>
      </w:r>
      <w:r>
        <w:t xml:space="preserve">иципальное образование </w:t>
      </w:r>
      <w:proofErr w:type="spellStart"/>
      <w:r>
        <w:t>Ирбинский</w:t>
      </w:r>
      <w:proofErr w:type="spellEnd"/>
      <w:r w:rsidRPr="009504B2">
        <w:t xml:space="preserve"> сельсовет,</w:t>
      </w:r>
    </w:p>
    <w:p w:rsidR="00C80F19" w:rsidRPr="009504B2" w:rsidRDefault="00C80F19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rPr>
          <w:rStyle w:val="a5"/>
          <w:bdr w:val="none" w:sz="0" w:space="0" w:color="auto" w:frame="1"/>
        </w:rPr>
        <w:t xml:space="preserve">     </w:t>
      </w:r>
      <w:r w:rsidR="00462746">
        <w:t>7</w:t>
      </w:r>
      <w:r w:rsidRPr="009504B2">
        <w:t>.</w:t>
      </w:r>
      <w:r w:rsidR="00496408">
        <w:t xml:space="preserve"> </w:t>
      </w:r>
      <w:r w:rsidRPr="009504B2">
        <w:t>Мун</w:t>
      </w:r>
      <w:r>
        <w:t xml:space="preserve">иципальное образование </w:t>
      </w:r>
      <w:proofErr w:type="spellStart"/>
      <w:r>
        <w:t>Яркинский</w:t>
      </w:r>
      <w:proofErr w:type="spellEnd"/>
      <w:r w:rsidRPr="009504B2">
        <w:t xml:space="preserve"> сельсовет,</w:t>
      </w:r>
    </w:p>
    <w:p w:rsidR="00803278" w:rsidRPr="009504B2" w:rsidRDefault="00803278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</w:p>
    <w:p w:rsidR="003647B4" w:rsidRPr="009504B2" w:rsidRDefault="003647B4" w:rsidP="00A3294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</w:pPr>
      <w:r w:rsidRPr="009504B2">
        <w:rPr>
          <w:rStyle w:val="a5"/>
          <w:bdr w:val="none" w:sz="0" w:space="0" w:color="auto" w:frame="1"/>
        </w:rPr>
        <w:t xml:space="preserve">Какие отходы относятся к </w:t>
      </w:r>
      <w:proofErr w:type="gramStart"/>
      <w:r w:rsidRPr="009504B2">
        <w:rPr>
          <w:rStyle w:val="a5"/>
          <w:bdr w:val="none" w:sz="0" w:space="0" w:color="auto" w:frame="1"/>
        </w:rPr>
        <w:t>твердым</w:t>
      </w:r>
      <w:proofErr w:type="gramEnd"/>
      <w:r w:rsidRPr="009504B2">
        <w:rPr>
          <w:rStyle w:val="a5"/>
          <w:bdr w:val="none" w:sz="0" w:space="0" w:color="auto" w:frame="1"/>
        </w:rPr>
        <w:t xml:space="preserve"> коммунальным?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rPr>
          <w:rStyle w:val="a5"/>
          <w:bdr w:val="none" w:sz="0" w:space="0" w:color="auto" w:frame="1"/>
        </w:rPr>
        <w:t> 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Твердые коммунальные отходы (ТКО)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лицами.*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Конкретный перечень отходов, относящихся к ТКО, определен Федеральным классификационным каталогом отходов (утв. приказом Федеральной службы по надзору в сфере природопользования от 22 мая 2017 г. № 242).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rPr>
          <w:rStyle w:val="a5"/>
          <w:bdr w:val="none" w:sz="0" w:space="0" w:color="auto" w:frame="1"/>
        </w:rPr>
        <w:t> 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rPr>
          <w:rStyle w:val="a5"/>
          <w:bdr w:val="none" w:sz="0" w:space="0" w:color="auto" w:frame="1"/>
        </w:rPr>
        <w:t> </w:t>
      </w:r>
    </w:p>
    <w:p w:rsidR="003647B4" w:rsidRPr="009504B2" w:rsidRDefault="003647B4" w:rsidP="00A3294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</w:pPr>
      <w:r w:rsidRPr="009504B2">
        <w:rPr>
          <w:rStyle w:val="a5"/>
          <w:bdr w:val="none" w:sz="0" w:space="0" w:color="auto" w:frame="1"/>
        </w:rPr>
        <w:t>Что обязаны дела</w:t>
      </w:r>
      <w:r w:rsidR="00C80F19">
        <w:rPr>
          <w:rStyle w:val="a5"/>
          <w:bdr w:val="none" w:sz="0" w:space="0" w:color="auto" w:frame="1"/>
        </w:rPr>
        <w:t>ть собственники ТКО после определения</w:t>
      </w:r>
      <w:r w:rsidRPr="009504B2">
        <w:rPr>
          <w:rStyle w:val="a5"/>
          <w:bdr w:val="none" w:sz="0" w:space="0" w:color="auto" w:frame="1"/>
        </w:rPr>
        <w:t xml:space="preserve"> регионального оператора ТКО?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Собственник ТКО обязан: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- заключить с региональным оператором договор на оказание услуг по обращению с ТКО,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lastRenderedPageBreak/>
        <w:t>     - оплачивать услуги регионального опе</w:t>
      </w:r>
      <w:r w:rsidR="009E0CB2">
        <w:t>ратора по цене, установленной  единым тарифом</w:t>
      </w:r>
      <w:r w:rsidRPr="009504B2">
        <w:t xml:space="preserve"> на услугу регионального оператора.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rPr>
          <w:rStyle w:val="a5"/>
          <w:bdr w:val="none" w:sz="0" w:space="0" w:color="auto" w:frame="1"/>
        </w:rPr>
        <w:t> 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rPr>
          <w:rStyle w:val="a5"/>
          <w:bdr w:val="none" w:sz="0" w:space="0" w:color="auto" w:frame="1"/>
        </w:rPr>
        <w:t> </w:t>
      </w:r>
    </w:p>
    <w:p w:rsidR="003647B4" w:rsidRPr="009504B2" w:rsidRDefault="003647B4" w:rsidP="00A3294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</w:pPr>
      <w:r w:rsidRPr="009504B2">
        <w:rPr>
          <w:rStyle w:val="a5"/>
          <w:bdr w:val="none" w:sz="0" w:space="0" w:color="auto" w:frame="1"/>
        </w:rPr>
        <w:t>Кто должен заключать договор с региональным оператором ТКО?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rPr>
          <w:rStyle w:val="a5"/>
          <w:bdr w:val="none" w:sz="0" w:space="0" w:color="auto" w:frame="1"/>
        </w:rPr>
        <w:t> 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Договор на оказание услуг по обращению с твердыми коммунальными отходами обязаны заключить  собственники твердых коммунальных отходов, которые образуются и места сбора которых находятся в зоне деятельности регионального оператора.*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Собственники ТКО – это: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- собственники помещений в многоквартирных домах,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- собственники частных домовладений,</w:t>
      </w:r>
    </w:p>
    <w:p w:rsidR="003647B4" w:rsidRPr="009504B2" w:rsidRDefault="00957A65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 xml:space="preserve">    - </w:t>
      </w:r>
      <w:r w:rsidR="003647B4" w:rsidRPr="009504B2">
        <w:t>юридические лица и индивидуальные предприниматели, в ре</w:t>
      </w:r>
      <w:r w:rsidR="00CF43D1" w:rsidRPr="009504B2">
        <w:t>зультате деятельности которых</w:t>
      </w:r>
      <w:r w:rsidR="003647B4" w:rsidRPr="009504B2">
        <w:t xml:space="preserve"> образуются ТКО.</w:t>
      </w:r>
    </w:p>
    <w:p w:rsidR="003647B4" w:rsidRPr="00A32946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</w:t>
      </w:r>
      <w:bookmarkStart w:id="0" w:name="_GoBack"/>
      <w:bookmarkEnd w:id="0"/>
    </w:p>
    <w:p w:rsidR="003647B4" w:rsidRPr="009504B2" w:rsidRDefault="003647B4" w:rsidP="00A3294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</w:pPr>
      <w:r w:rsidRPr="009504B2">
        <w:rPr>
          <w:rStyle w:val="a5"/>
          <w:bdr w:val="none" w:sz="0" w:space="0" w:color="auto" w:frame="1"/>
        </w:rPr>
        <w:t xml:space="preserve">Если у физических лиц, либо </w:t>
      </w:r>
      <w:proofErr w:type="spellStart"/>
      <w:r w:rsidRPr="009504B2">
        <w:rPr>
          <w:rStyle w:val="a5"/>
          <w:bdr w:val="none" w:sz="0" w:space="0" w:color="auto" w:frame="1"/>
        </w:rPr>
        <w:t>хозсубъекта</w:t>
      </w:r>
      <w:proofErr w:type="spellEnd"/>
      <w:r w:rsidRPr="009504B2">
        <w:rPr>
          <w:rStyle w:val="a5"/>
          <w:bdr w:val="none" w:sz="0" w:space="0" w:color="auto" w:frame="1"/>
        </w:rPr>
        <w:t xml:space="preserve"> уже заключен и имеется договор на вывоз ТКО, должен ли заключаться договор с рег</w:t>
      </w:r>
      <w:r w:rsidR="009E0CB2">
        <w:rPr>
          <w:rStyle w:val="a5"/>
          <w:bdr w:val="none" w:sz="0" w:space="0" w:color="auto" w:frame="1"/>
        </w:rPr>
        <w:t xml:space="preserve">иональным </w:t>
      </w:r>
      <w:r w:rsidRPr="009504B2">
        <w:rPr>
          <w:rStyle w:val="a5"/>
          <w:bdr w:val="none" w:sz="0" w:space="0" w:color="auto" w:frame="1"/>
        </w:rPr>
        <w:t>оператором ТКО?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rPr>
          <w:rStyle w:val="a5"/>
          <w:bdr w:val="none" w:sz="0" w:space="0" w:color="auto" w:frame="1"/>
        </w:rPr>
        <w:t> 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Договоры, заключенные собственниками твердых коммунальных отходов на сбор и вывоз ТКО, должны быть перезаключены с регио</w:t>
      </w:r>
      <w:r w:rsidR="00CF43D1" w:rsidRPr="009504B2">
        <w:t>нальным оператором ТКО с 01.01.2019</w:t>
      </w:r>
      <w:r w:rsidRPr="009504B2">
        <w:t>.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rPr>
          <w:rStyle w:val="a5"/>
          <w:bdr w:val="none" w:sz="0" w:space="0" w:color="auto" w:frame="1"/>
        </w:rPr>
        <w:t> 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rPr>
          <w:rStyle w:val="a5"/>
          <w:bdr w:val="none" w:sz="0" w:space="0" w:color="auto" w:frame="1"/>
        </w:rPr>
        <w:t>  </w:t>
      </w:r>
    </w:p>
    <w:p w:rsidR="003647B4" w:rsidRPr="009504B2" w:rsidRDefault="003647B4" w:rsidP="00A3294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</w:pPr>
      <w:r w:rsidRPr="009504B2">
        <w:rPr>
          <w:rStyle w:val="a5"/>
          <w:bdr w:val="none" w:sz="0" w:space="0" w:color="auto" w:frame="1"/>
        </w:rPr>
        <w:t>Должны ли жители частных домовладений (частного сектора) заключать договор с региональным оператором ТКО?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</w:t>
      </w:r>
    </w:p>
    <w:p w:rsidR="003647B4" w:rsidRDefault="003647B4" w:rsidP="00A32946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 xml:space="preserve">     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отходами. </w:t>
      </w:r>
    </w:p>
    <w:p w:rsidR="00A32946" w:rsidRPr="00A32946" w:rsidRDefault="00A32946" w:rsidP="00A32946">
      <w:pPr>
        <w:autoSpaceDE w:val="0"/>
        <w:autoSpaceDN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946">
        <w:rPr>
          <w:rFonts w:ascii="Times New Roman" w:hAnsi="Times New Roman"/>
          <w:sz w:val="24"/>
          <w:szCs w:val="24"/>
          <w:lang w:eastAsia="ru-RU"/>
        </w:rPr>
        <w:t xml:space="preserve">Договор на оказание услуги по сбору, транспортированию, обработке и захоронению ТКО с региональным оператором обязаны заключить все жители, как многоквартирных домов, так и частных домов (домовладений). Он носит характер публичной оферты и не требует обязательного письменного оформления.  Его проект размещен на сайте организации. </w:t>
      </w:r>
    </w:p>
    <w:p w:rsidR="003647B4" w:rsidRDefault="008B794D" w:rsidP="00A3294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Типы приема ТКО</w:t>
      </w:r>
    </w:p>
    <w:p w:rsidR="008B794D" w:rsidRDefault="008B794D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Style w:val="a5"/>
          <w:bdr w:val="none" w:sz="0" w:space="0" w:color="auto" w:frame="1"/>
        </w:rPr>
      </w:pPr>
    </w:p>
    <w:p w:rsidR="003A15CF" w:rsidRPr="00B47E1C" w:rsidRDefault="00496408" w:rsidP="00496408">
      <w:pPr>
        <w:spacing w:line="24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Style w:val="a5"/>
          <w:b w:val="0"/>
          <w:bdr w:val="none" w:sz="0" w:space="0" w:color="auto" w:frame="1"/>
        </w:rPr>
        <w:t xml:space="preserve">        </w:t>
      </w:r>
      <w:r w:rsidR="003A15CF">
        <w:rPr>
          <w:rStyle w:val="a5"/>
          <w:b w:val="0"/>
          <w:bdr w:val="none" w:sz="0" w:space="0" w:color="auto" w:frame="1"/>
        </w:rPr>
        <w:t>1</w:t>
      </w:r>
      <w:r w:rsidR="00FD67D1">
        <w:rPr>
          <w:rStyle w:val="a5"/>
          <w:b w:val="0"/>
          <w:bdr w:val="none" w:sz="0" w:space="0" w:color="auto" w:frame="1"/>
        </w:rPr>
        <w:t xml:space="preserve">. </w:t>
      </w:r>
      <w:r w:rsidR="00FD67D1" w:rsidRPr="00FD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7D1" w:rsidRPr="00B4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Контейнерный тип приема предполагает наличие </w:t>
      </w:r>
      <w:proofErr w:type="spellStart"/>
      <w:r w:rsidR="00FD67D1" w:rsidRPr="00B47E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мусоросборных</w:t>
      </w:r>
      <w:proofErr w:type="spellEnd"/>
      <w:r w:rsidR="00FD67D1" w:rsidRPr="00B4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 и организацию контейнерных площадок, соответствующих требованиям СанПиН 42-128-4690-88 «Санитарные правила содержания территорий населенных мест». Применяется для </w:t>
      </w:r>
      <w:r w:rsidR="00FD67D1" w:rsidRPr="00B47E1C">
        <w:rPr>
          <w:rFonts w:ascii="Times New Roman" w:eastAsia="Calibri" w:hAnsi="Times New Roman" w:cs="Times New Roman"/>
          <w:sz w:val="24"/>
          <w:szCs w:val="24"/>
        </w:rPr>
        <w:t xml:space="preserve">многоквартирного жилищного фонда и </w:t>
      </w:r>
      <w:r w:rsidR="00FD67D1" w:rsidRPr="00B47E1C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частных домовладений</w:t>
      </w:r>
      <w:r w:rsidR="00B47E1C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</w:t>
      </w:r>
      <w:r w:rsidR="00FD67D1" w:rsidRPr="00B47E1C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имеющих контейнерные площадки, оборудованные в соответствии с требованиями действующего законодательства</w:t>
      </w:r>
      <w:r w:rsidR="00B47E1C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8B794D" w:rsidRPr="00496408" w:rsidRDefault="00496408" w:rsidP="004964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5"/>
          <w:b w:val="0"/>
          <w:bdr w:val="none" w:sz="0" w:space="0" w:color="auto" w:frame="1"/>
        </w:rPr>
        <w:t xml:space="preserve">        </w:t>
      </w:r>
      <w:r w:rsidR="003A15CF">
        <w:rPr>
          <w:rStyle w:val="a5"/>
          <w:b w:val="0"/>
          <w:bdr w:val="none" w:sz="0" w:space="0" w:color="auto" w:frame="1"/>
        </w:rPr>
        <w:t>2</w:t>
      </w:r>
      <w:r w:rsidR="003A15CF" w:rsidRPr="00B47E1C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. </w:t>
      </w:r>
      <w:r w:rsidR="00B47E1C" w:rsidRPr="00B47E1C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47E1C" w:rsidRPr="00B47E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Бесконтейнерный</w:t>
      </w:r>
      <w:proofErr w:type="spellEnd"/>
      <w:r w:rsidR="00B47E1C" w:rsidRPr="00B47E1C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(</w:t>
      </w:r>
      <w:proofErr w:type="spellStart"/>
      <w:r w:rsidR="00B47E1C" w:rsidRPr="00B47E1C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мешковой</w:t>
      </w:r>
      <w:proofErr w:type="spellEnd"/>
      <w:r w:rsidR="00B47E1C" w:rsidRPr="00B47E1C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) </w:t>
      </w:r>
      <w:r w:rsidR="003A15CF" w:rsidRPr="00B47E1C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тип приема  применяется </w:t>
      </w:r>
      <w:r w:rsidR="00B47E1C" w:rsidRPr="00B47E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индивидуальных жилых строениях и</w:t>
      </w:r>
      <w:r w:rsidR="00B47E1C" w:rsidRPr="00B47E1C">
        <w:rPr>
          <w:rFonts w:ascii="Times New Roman" w:eastAsia="Calibri" w:hAnsi="Times New Roman" w:cs="Times New Roman"/>
          <w:sz w:val="24"/>
          <w:szCs w:val="24"/>
        </w:rPr>
        <w:t xml:space="preserve"> в 1-2 этажных жилых домах (в количестве ≤5 в населенном пунк</w:t>
      </w:r>
      <w:r w:rsidR="00B47E1C" w:rsidRPr="00B47E1C">
        <w:rPr>
          <w:rFonts w:ascii="Times New Roman" w:eastAsia="Calibri" w:hAnsi="Times New Roman" w:cs="Times New Roman"/>
          <w:sz w:val="24"/>
          <w:szCs w:val="24"/>
        </w:rPr>
        <w:softHyphen/>
        <w:t>те, в населенных пунк</w:t>
      </w:r>
      <w:r w:rsidR="00B47E1C" w:rsidRPr="00B47E1C">
        <w:rPr>
          <w:rFonts w:ascii="Times New Roman" w:eastAsia="Calibri" w:hAnsi="Times New Roman" w:cs="Times New Roman"/>
          <w:sz w:val="24"/>
          <w:szCs w:val="24"/>
        </w:rPr>
        <w:softHyphen/>
        <w:t>тах с населением не более 700 чел.)</w:t>
      </w:r>
      <w:r w:rsidR="00B47E1C" w:rsidRPr="00B4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Мешок объемом 60-120 л наполняется отходами на территории домовладения и выносится гражданами к точке сбора в соответствии с графиком проезда </w:t>
      </w:r>
      <w:proofErr w:type="spellStart"/>
      <w:r w:rsidR="00B47E1C" w:rsidRPr="00B47E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мусоровозного</w:t>
      </w:r>
      <w:proofErr w:type="spellEnd"/>
      <w:r w:rsidR="00B47E1C" w:rsidRPr="00B4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транспорта. </w:t>
      </w:r>
      <w:bookmarkStart w:id="1" w:name="OLE_LINK87"/>
      <w:r w:rsidR="00B47E1C" w:rsidRPr="00B4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Частота вывоза в соответствии с п. 6.4 СанПиН 42-128-4690-88 – не реже двух раз в неделю. </w:t>
      </w:r>
      <w:bookmarkEnd w:id="1"/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rPr>
          <w:rStyle w:val="a5"/>
          <w:bdr w:val="none" w:sz="0" w:space="0" w:color="auto" w:frame="1"/>
        </w:rPr>
        <w:t> </w:t>
      </w:r>
    </w:p>
    <w:p w:rsidR="003647B4" w:rsidRPr="009504B2" w:rsidRDefault="003647B4" w:rsidP="00A3294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</w:pPr>
      <w:r w:rsidRPr="009504B2">
        <w:rPr>
          <w:rStyle w:val="a5"/>
          <w:bdr w:val="none" w:sz="0" w:space="0" w:color="auto" w:frame="1"/>
        </w:rPr>
        <w:t>На основании чего установлена стоимость услуг регионального оператора ТКО?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Единый тариф на услугу регионального оператора по обращению с твердыми коммунальными отходами подлежит регулированию.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 xml:space="preserve">     Предельные тарифы на осуществление деятельности в области обращения с твердыми коммунальными отходами для регионального оператора устанавливаются органом </w:t>
      </w:r>
      <w:r w:rsidRPr="009504B2">
        <w:lastRenderedPageBreak/>
        <w:t>исполнительной</w:t>
      </w:r>
      <w:r w:rsidR="00671689" w:rsidRPr="009504B2">
        <w:t xml:space="preserve"> власти Красноярского</w:t>
      </w:r>
      <w:r w:rsidRPr="009504B2">
        <w:t xml:space="preserve"> края,  уполномоченным в области регулирования тарифов – </w:t>
      </w:r>
      <w:r w:rsidR="00671689" w:rsidRPr="009504B2">
        <w:rPr>
          <w:shd w:val="clear" w:color="auto" w:fill="FFFFFF"/>
        </w:rPr>
        <w:t> Министерство тарифной политики Красноярского края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rPr>
          <w:rStyle w:val="a5"/>
          <w:bdr w:val="none" w:sz="0" w:space="0" w:color="auto" w:frame="1"/>
        </w:rPr>
        <w:t> </w:t>
      </w:r>
    </w:p>
    <w:p w:rsidR="003647B4" w:rsidRDefault="003647B4" w:rsidP="00A3294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Style w:val="a5"/>
          <w:bdr w:val="none" w:sz="0" w:space="0" w:color="auto" w:frame="1"/>
        </w:rPr>
      </w:pPr>
      <w:r w:rsidRPr="009504B2">
        <w:rPr>
          <w:rStyle w:val="a5"/>
          <w:bdr w:val="none" w:sz="0" w:space="0" w:color="auto" w:frame="1"/>
        </w:rPr>
        <w:t>Как будет начисляться оплата за ТКО собственникам жилых помещений?</w:t>
      </w:r>
    </w:p>
    <w:p w:rsidR="00496408" w:rsidRPr="009504B2" w:rsidRDefault="00496408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</w:p>
    <w:p w:rsidR="00A32946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Оплата за ТКО начисляется в зависимости от численности человек, проживающих (прописанных) в квартире (индивидуальном жилом доме).</w:t>
      </w:r>
    </w:p>
    <w:p w:rsidR="003647B4" w:rsidRPr="009504B2" w:rsidRDefault="00A32946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</w:t>
      </w:r>
      <w:r>
        <w:t xml:space="preserve"> </w:t>
      </w:r>
      <w:r w:rsidRPr="009504B2">
        <w:t xml:space="preserve">Если же в квартире, доме никто не проживает, то </w:t>
      </w:r>
      <w:r>
        <w:t xml:space="preserve">начисление </w:t>
      </w:r>
      <w:r w:rsidRPr="009504B2">
        <w:t>оплат</w:t>
      </w:r>
      <w:r>
        <w:t>ы</w:t>
      </w:r>
      <w:r w:rsidRPr="009504B2">
        <w:t xml:space="preserve"> производится по количеству собственников квартиры, жилого дома (п. 148(36) Постановления Правительства РФ от 06.05.2011 г. № 354).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rPr>
          <w:rStyle w:val="a5"/>
          <w:bdr w:val="none" w:sz="0" w:space="0" w:color="auto" w:frame="1"/>
        </w:rPr>
        <w:t> 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rPr>
          <w:rStyle w:val="a5"/>
          <w:bdr w:val="none" w:sz="0" w:space="0" w:color="auto" w:frame="1"/>
        </w:rPr>
        <w:t> </w:t>
      </w:r>
    </w:p>
    <w:p w:rsidR="003647B4" w:rsidRPr="009504B2" w:rsidRDefault="003647B4" w:rsidP="00A3294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</w:pPr>
      <w:r w:rsidRPr="009504B2">
        <w:rPr>
          <w:rStyle w:val="a5"/>
          <w:bdr w:val="none" w:sz="0" w:space="0" w:color="auto" w:frame="1"/>
        </w:rPr>
        <w:t>Оплачивать по факту проживания или по прописке?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rPr>
          <w:rStyle w:val="a5"/>
          <w:bdr w:val="none" w:sz="0" w:space="0" w:color="auto" w:frame="1"/>
        </w:rPr>
        <w:t> 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Размер платы рассчитывается исходя из тарифа и норматива накопления ТКО на одного человека.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 xml:space="preserve">     В случае если человек не проживает по адресу, то необходимо </w:t>
      </w:r>
      <w:proofErr w:type="gramStart"/>
      <w:r w:rsidRPr="009504B2">
        <w:t>предоставить документы</w:t>
      </w:r>
      <w:proofErr w:type="gramEnd"/>
      <w:r w:rsidRPr="009504B2">
        <w:t>, подтверждающие что прописанный человек фактически отсутствует по месту прописки, проживает по другому месту жительства. Перечень документов установлен п. 93 Постановления Правительства РФ от 06.05.2011 г. № 354.</w:t>
      </w:r>
    </w:p>
    <w:p w:rsidR="00A32946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 xml:space="preserve">     Если же в квартире, доме никто не проживает, то </w:t>
      </w:r>
      <w:r w:rsidR="00A32946">
        <w:t xml:space="preserve">начисление </w:t>
      </w:r>
      <w:r w:rsidR="00A32946" w:rsidRPr="009504B2">
        <w:t>оплат</w:t>
      </w:r>
      <w:r w:rsidR="00A32946">
        <w:t>ы</w:t>
      </w:r>
      <w:r w:rsidRPr="009504B2">
        <w:t xml:space="preserve"> производится по количеству собственников квартиры, жилого дома</w:t>
      </w:r>
      <w:r w:rsidR="00A32946">
        <w:t>.</w:t>
      </w:r>
      <w:r w:rsidRPr="009504B2">
        <w:t xml:space="preserve"> 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</w:t>
      </w:r>
    </w:p>
    <w:p w:rsidR="003647B4" w:rsidRPr="009504B2" w:rsidRDefault="003647B4" w:rsidP="003B0D73">
      <w:pPr>
        <w:pStyle w:val="a3"/>
        <w:shd w:val="clear" w:color="auto" w:fill="FFFFFF"/>
        <w:spacing w:before="0" w:beforeAutospacing="0" w:after="0" w:afterAutospacing="0"/>
        <w:jc w:val="center"/>
        <w:textAlignment w:val="top"/>
      </w:pPr>
      <w:r w:rsidRPr="009504B2">
        <w:rPr>
          <w:rStyle w:val="a5"/>
          <w:bdr w:val="none" w:sz="0" w:space="0" w:color="auto" w:frame="1"/>
        </w:rPr>
        <w:t>Будут ли установлены льготы инвалидам, малоимущим семьям и т.д.?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rPr>
          <w:rStyle w:val="a5"/>
          <w:bdr w:val="none" w:sz="0" w:space="0" w:color="auto" w:frame="1"/>
        </w:rPr>
        <w:t> 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Услуга по обращению с твердыми коммунальными отходами, оказываемая региональным оператором, является коммунальной и на нее распространяются все льготы, которые предоставляются по остальным коммунальным услугам.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Подробную информацию по предоставлению льгот можно узнать, обратившись в органы соцзащиты по месту жительства.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rPr>
          <w:rStyle w:val="a5"/>
          <w:bdr w:val="none" w:sz="0" w:space="0" w:color="auto" w:frame="1"/>
        </w:rPr>
        <w:t> </w:t>
      </w:r>
      <w:r w:rsidRPr="009504B2">
        <w:t> </w:t>
      </w:r>
    </w:p>
    <w:p w:rsidR="003647B4" w:rsidRPr="009504B2" w:rsidRDefault="003647B4" w:rsidP="003B0D73">
      <w:pPr>
        <w:pStyle w:val="a3"/>
        <w:shd w:val="clear" w:color="auto" w:fill="FFFFFF"/>
        <w:spacing w:before="0" w:beforeAutospacing="0" w:after="0" w:afterAutospacing="0"/>
        <w:jc w:val="center"/>
        <w:textAlignment w:val="top"/>
      </w:pPr>
      <w:r w:rsidRPr="009504B2">
        <w:rPr>
          <w:rStyle w:val="a5"/>
          <w:bdr w:val="none" w:sz="0" w:space="0" w:color="auto" w:frame="1"/>
        </w:rPr>
        <w:t>Какие работы по обращению с отходами ведет (должен проводить) региональный оператор ТКО?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rPr>
          <w:rStyle w:val="a5"/>
          <w:bdr w:val="none" w:sz="0" w:space="0" w:color="auto" w:frame="1"/>
        </w:rPr>
        <w:t> 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Региональным</w:t>
      </w:r>
      <w:r w:rsidR="000702A1" w:rsidRPr="009504B2">
        <w:t xml:space="preserve"> оператором обеспечиваются</w:t>
      </w:r>
      <w:r w:rsidRPr="009504B2">
        <w:t xml:space="preserve"> транспортирование, обработка, утилизация, обезвреживание, захоронение твердых коммунальных отходов на территории субъекта Российской Федерации в соответствии с региональной программой в области обращения с отходами и территориальной схемой обращения с отходами.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</w:t>
      </w:r>
      <w:r w:rsidR="000702A1" w:rsidRPr="009504B2">
        <w:t>оговоре, и обеспечивать их</w:t>
      </w:r>
      <w:r w:rsidRPr="009504B2">
        <w:t xml:space="preserve"> транспортирование, обработку, обезвреживание, захоронение в соответствии с законодательством Российской Федерации.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Ответственность регионального оператора возникает с момента погрузки мусора в мусоровоз.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</w:t>
      </w:r>
    </w:p>
    <w:p w:rsidR="003647B4" w:rsidRPr="009504B2" w:rsidRDefault="003647B4" w:rsidP="003B0D73">
      <w:pPr>
        <w:pStyle w:val="a3"/>
        <w:shd w:val="clear" w:color="auto" w:fill="FFFFFF"/>
        <w:spacing w:before="0" w:beforeAutospacing="0" w:after="0" w:afterAutospacing="0"/>
        <w:jc w:val="center"/>
        <w:textAlignment w:val="top"/>
      </w:pPr>
      <w:r w:rsidRPr="009504B2">
        <w:rPr>
          <w:rStyle w:val="a5"/>
          <w:bdr w:val="none" w:sz="0" w:space="0" w:color="auto" w:frame="1"/>
        </w:rPr>
        <w:t>Кто должен содержать контейнерные площадки и проводить на них уборку?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Содержать</w:t>
      </w:r>
      <w:r w:rsidR="008B794D">
        <w:t xml:space="preserve"> 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- контейнерные площадки</w:t>
      </w:r>
      <w:r w:rsidR="008B794D">
        <w:t xml:space="preserve"> (площадка накопления ТКО)</w:t>
      </w:r>
      <w:r w:rsidRPr="009504B2">
        <w:t>;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- специальные площадки для крупногабаритных отходов;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- территории, прилегающ</w:t>
      </w:r>
      <w:r w:rsidR="00A32946">
        <w:t>ие</w:t>
      </w:r>
      <w:r w:rsidRPr="009504B2">
        <w:t xml:space="preserve"> к месту погрузки мусора,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которые находятся на придомовой территории, входящей в состав общего имущества, должны собственники помещений в многоквартирных домах (МКД)*</w:t>
      </w:r>
      <w:r w:rsidR="00800453">
        <w:t xml:space="preserve">, либо </w:t>
      </w:r>
      <w:proofErr w:type="gramStart"/>
      <w:r w:rsidR="00800453">
        <w:t>привлекаемое</w:t>
      </w:r>
      <w:proofErr w:type="gramEnd"/>
      <w:r w:rsidR="00800453">
        <w:t xml:space="preserve"> собственниками помещений в МКД по договорам оказания услуг по содержанию общего имущества МКД</w:t>
      </w:r>
      <w:r w:rsidRPr="009504B2">
        <w:t>.</w:t>
      </w:r>
    </w:p>
    <w:p w:rsidR="003647B4" w:rsidRPr="009504B2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lastRenderedPageBreak/>
        <w:t>     Если перечисленные объекты не входят в состав общего имущества в МКД, то их содержат собственники земельного участка, на котором расположены такие площадки и территория.</w:t>
      </w:r>
    </w:p>
    <w:p w:rsidR="00A32946" w:rsidRDefault="003647B4" w:rsidP="0049640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04B2">
        <w:t>     Ответственность регионального оператора возникает с момента погрузки мусора в мусоровоз.</w:t>
      </w:r>
    </w:p>
    <w:p w:rsidR="00A32946" w:rsidRPr="009504B2" w:rsidRDefault="00A32946" w:rsidP="00A329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top"/>
      </w:pPr>
      <w:r>
        <w:t>Уборка места погрузки твердых коммунальных отходов входит в обязанность оператора по сбору и транспортированию ТКО (регионального оператора).</w:t>
      </w:r>
    </w:p>
    <w:p w:rsidR="003647B4" w:rsidRPr="009504B2" w:rsidRDefault="003647B4" w:rsidP="003647B4">
      <w:pPr>
        <w:pStyle w:val="a3"/>
        <w:shd w:val="clear" w:color="auto" w:fill="FFFFFF"/>
        <w:spacing w:before="0" w:beforeAutospacing="0" w:after="0" w:afterAutospacing="0"/>
        <w:textAlignment w:val="top"/>
      </w:pPr>
      <w:r w:rsidRPr="009504B2">
        <w:rPr>
          <w:rStyle w:val="a5"/>
          <w:bdr w:val="none" w:sz="0" w:space="0" w:color="auto" w:frame="1"/>
        </w:rPr>
        <w:t> </w:t>
      </w:r>
    </w:p>
    <w:sectPr w:rsidR="003647B4" w:rsidRPr="009504B2" w:rsidSect="003B0D7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7824"/>
    <w:rsid w:val="000702A1"/>
    <w:rsid w:val="002E72FF"/>
    <w:rsid w:val="003647B4"/>
    <w:rsid w:val="003A15CF"/>
    <w:rsid w:val="003B0D73"/>
    <w:rsid w:val="00462746"/>
    <w:rsid w:val="00496408"/>
    <w:rsid w:val="004B6EE3"/>
    <w:rsid w:val="00671689"/>
    <w:rsid w:val="00677824"/>
    <w:rsid w:val="006A0984"/>
    <w:rsid w:val="00710454"/>
    <w:rsid w:val="00800453"/>
    <w:rsid w:val="00803278"/>
    <w:rsid w:val="0089127C"/>
    <w:rsid w:val="008955E6"/>
    <w:rsid w:val="008B794D"/>
    <w:rsid w:val="009504B2"/>
    <w:rsid w:val="00957A65"/>
    <w:rsid w:val="009E0CB2"/>
    <w:rsid w:val="00A32946"/>
    <w:rsid w:val="00B47E1C"/>
    <w:rsid w:val="00C80F19"/>
    <w:rsid w:val="00CF43D1"/>
    <w:rsid w:val="00D9618C"/>
    <w:rsid w:val="00DB3001"/>
    <w:rsid w:val="00F7047F"/>
    <w:rsid w:val="00FD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7B4"/>
    <w:rPr>
      <w:color w:val="0000FF"/>
      <w:u w:val="single"/>
    </w:rPr>
  </w:style>
  <w:style w:type="character" w:styleId="a5">
    <w:name w:val="Strong"/>
    <w:basedOn w:val="a0"/>
    <w:uiPriority w:val="22"/>
    <w:qFormat/>
    <w:rsid w:val="003647B4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D9618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D67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0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7B4"/>
    <w:rPr>
      <w:color w:val="0000FF"/>
      <w:u w:val="single"/>
    </w:rPr>
  </w:style>
  <w:style w:type="character" w:styleId="a5">
    <w:name w:val="Strong"/>
    <w:basedOn w:val="a0"/>
    <w:uiPriority w:val="22"/>
    <w:qFormat/>
    <w:rsid w:val="003647B4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D9618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D67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0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071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Шубина Татьяна Генадьевна</dc:creator>
  <cp:keywords/>
  <dc:description/>
  <cp:lastModifiedBy>pvv</cp:lastModifiedBy>
  <cp:revision>13</cp:revision>
  <cp:lastPrinted>2018-10-25T07:58:00Z</cp:lastPrinted>
  <dcterms:created xsi:type="dcterms:W3CDTF">2018-10-11T03:52:00Z</dcterms:created>
  <dcterms:modified xsi:type="dcterms:W3CDTF">2019-09-04T02:49:00Z</dcterms:modified>
</cp:coreProperties>
</file>