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Утверждена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от 12 ноября 2016 г. N 1156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</w:p>
    <w:tbl>
      <w:tblPr>
        <w:tblW w:w="963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F85475" w:rsidRPr="00F85475">
        <w:trPr>
          <w:jc w:val="center"/>
        </w:trPr>
        <w:tc>
          <w:tcPr>
            <w:tcW w:w="957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на оказание услуг по обращению с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______________________________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</w:t>
      </w: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"__" _______ 20__ г.</w:t>
      </w:r>
    </w:p>
    <w:p w:rsidR="00F85475" w:rsidRPr="00F85475" w:rsidRDefault="00F85475" w:rsidP="00F85475"/>
    <w:p w:rsidR="00F85475" w:rsidRDefault="00F85475" w:rsidP="00F85475">
      <w:pPr>
        <w:pStyle w:val="ConsPlusNonformat"/>
        <w:ind w:firstLine="567"/>
        <w:contextualSpacing/>
        <w:jc w:val="both"/>
        <w:rPr>
          <w:rFonts w:ascii="Arial" w:hAnsi="Arial" w:cs="Arial"/>
        </w:rPr>
      </w:pPr>
      <w:r w:rsidRPr="00A90039">
        <w:rPr>
          <w:rFonts w:ascii="Arial" w:hAnsi="Arial" w:cs="Arial"/>
          <w:b/>
        </w:rPr>
        <w:t>Общество с ограниченной ответственностью «Автотранспортное предприятие»</w:t>
      </w:r>
      <w:r w:rsidRPr="0011043E">
        <w:rPr>
          <w:rFonts w:ascii="Arial" w:hAnsi="Arial" w:cs="Arial"/>
        </w:rPr>
        <w:t xml:space="preserve"> (ООО</w:t>
      </w:r>
      <w:r>
        <w:rPr>
          <w:rFonts w:ascii="Arial" w:hAnsi="Arial" w:cs="Arial"/>
        </w:rPr>
        <w:t> </w:t>
      </w:r>
      <w:r w:rsidRPr="0011043E">
        <w:rPr>
          <w:rFonts w:ascii="Arial" w:hAnsi="Arial" w:cs="Arial"/>
        </w:rPr>
        <w:t xml:space="preserve">«АТП»), </w:t>
      </w:r>
      <w:r>
        <w:rPr>
          <w:rFonts w:ascii="Arial" w:hAnsi="Arial" w:cs="Arial"/>
        </w:rPr>
        <w:t xml:space="preserve">именуемое в дальнейшем региональным оператором, в лице </w:t>
      </w:r>
      <w:proofErr w:type="spellStart"/>
      <w:r>
        <w:rPr>
          <w:rFonts w:ascii="Arial" w:hAnsi="Arial" w:cs="Arial"/>
        </w:rPr>
        <w:t>Клинцовой</w:t>
      </w:r>
      <w:proofErr w:type="spellEnd"/>
      <w:r>
        <w:rPr>
          <w:rFonts w:ascii="Arial" w:hAnsi="Arial" w:cs="Arial"/>
        </w:rPr>
        <w:t xml:space="preserve"> Алены Владимировны, действующей</w:t>
      </w:r>
      <w:r w:rsidRPr="00A90039">
        <w:rPr>
          <w:rFonts w:ascii="Arial" w:hAnsi="Arial" w:cs="Arial"/>
        </w:rPr>
        <w:t xml:space="preserve"> на основании</w:t>
      </w:r>
      <w:r>
        <w:rPr>
          <w:rFonts w:ascii="Arial" w:hAnsi="Arial" w:cs="Arial"/>
        </w:rPr>
        <w:t xml:space="preserve"> доверенности №1 от 01.01.2018 с о</w:t>
      </w:r>
      <w:r w:rsidRPr="00D143BB">
        <w:rPr>
          <w:rFonts w:ascii="Arial" w:hAnsi="Arial" w:cs="Arial"/>
        </w:rPr>
        <w:t>дной стороны</w:t>
      </w:r>
      <w:r>
        <w:rPr>
          <w:rFonts w:ascii="Arial" w:hAnsi="Arial" w:cs="Arial"/>
        </w:rPr>
        <w:t>,</w:t>
      </w:r>
      <w:r w:rsidRPr="00D143BB">
        <w:rPr>
          <w:rFonts w:ascii="Arial" w:hAnsi="Arial" w:cs="Arial"/>
        </w:rPr>
        <w:t xml:space="preserve"> и</w:t>
      </w:r>
    </w:p>
    <w:p w:rsidR="00F85475" w:rsidRDefault="00F85475" w:rsidP="00F85475">
      <w:pPr>
        <w:pStyle w:val="ConsPlusNonformat"/>
        <w:ind w:firstLine="567"/>
        <w:rPr>
          <w:rFonts w:ascii="Arial" w:hAnsi="Arial" w:cs="Arial"/>
        </w:rPr>
      </w:pPr>
      <w:r w:rsidRPr="00764AA6">
        <w:rPr>
          <w:rFonts w:ascii="Arial" w:hAnsi="Arial" w:cs="Arial"/>
          <w:highlight w:val="lightGray"/>
        </w:rPr>
        <w:t>_________________________________________________________________________________</w:t>
      </w:r>
      <w:r>
        <w:rPr>
          <w:rFonts w:ascii="Arial" w:hAnsi="Arial" w:cs="Arial"/>
        </w:rPr>
        <w:t>, именуемо</w:t>
      </w:r>
      <w:proofErr w:type="gramStart"/>
      <w:r>
        <w:rPr>
          <w:rFonts w:ascii="Arial" w:hAnsi="Arial" w:cs="Arial"/>
        </w:rPr>
        <w:t>е(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ый</w:t>
      </w:r>
      <w:proofErr w:type="spellEnd"/>
      <w:r>
        <w:rPr>
          <w:rFonts w:ascii="Arial" w:hAnsi="Arial" w:cs="Arial"/>
        </w:rPr>
        <w:t xml:space="preserve">) в дальнейшем «Потребитель», в лице </w:t>
      </w:r>
      <w:r w:rsidRPr="00764AA6">
        <w:rPr>
          <w:rFonts w:ascii="Arial" w:hAnsi="Arial" w:cs="Arial"/>
          <w:highlight w:val="lightGray"/>
        </w:rPr>
        <w:t>________________________________________</w:t>
      </w:r>
    </w:p>
    <w:p w:rsidR="00F85475" w:rsidRDefault="00F85475" w:rsidP="00F85475">
      <w:pPr>
        <w:pStyle w:val="ConsPlusNonformat"/>
        <w:rPr>
          <w:rFonts w:ascii="Arial" w:hAnsi="Arial" w:cs="Arial"/>
        </w:rPr>
      </w:pPr>
      <w:r w:rsidRPr="00764AA6">
        <w:rPr>
          <w:rFonts w:ascii="Arial" w:hAnsi="Arial" w:cs="Arial"/>
          <w:highlight w:val="lightGray"/>
        </w:rPr>
        <w:t>_____________________________________________________________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действующего</w:t>
      </w:r>
      <w:proofErr w:type="gramEnd"/>
      <w:r>
        <w:rPr>
          <w:rFonts w:ascii="Arial" w:hAnsi="Arial" w:cs="Arial"/>
        </w:rPr>
        <w:t xml:space="preserve"> на основании </w:t>
      </w:r>
      <w:r w:rsidRPr="00764AA6">
        <w:rPr>
          <w:rFonts w:ascii="Arial" w:hAnsi="Arial" w:cs="Arial"/>
          <w:highlight w:val="lightGray"/>
        </w:rPr>
        <w:t>______________________________________________________________________________________</w:t>
      </w:r>
      <w:r>
        <w:rPr>
          <w:rFonts w:ascii="Arial" w:hAnsi="Arial" w:cs="Arial"/>
        </w:rPr>
        <w:t>,</w:t>
      </w:r>
    </w:p>
    <w:p w:rsidR="00F85475" w:rsidRDefault="00F85475" w:rsidP="00F85475">
      <w:pPr>
        <w:pStyle w:val="ConsPlusNonformat"/>
        <w:contextualSpacing/>
        <w:jc w:val="both"/>
        <w:rPr>
          <w:rFonts w:ascii="Arial" w:hAnsi="Arial" w:cs="Arial"/>
        </w:rPr>
      </w:pPr>
      <w:proofErr w:type="gramStart"/>
      <w:r w:rsidRPr="00B42843">
        <w:rPr>
          <w:rFonts w:ascii="Arial" w:hAnsi="Arial" w:cs="Arial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F85475">
        <w:rPr>
          <w:rFonts w:ascii="Times New Roman" w:hAnsi="Times New Roman" w:cs="Times New Roman"/>
          <w:sz w:val="24"/>
          <w:szCs w:val="24"/>
        </w:rPr>
        <w:t xml:space="preserve"> услугу регионального оператора.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404" w:history="1">
        <w:r w:rsidRPr="00F8547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85475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85475" w:rsidRDefault="00F85475" w:rsidP="00F85475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3. Способ складирования твердых коммунальных отходов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–</w:t>
      </w:r>
    </w:p>
    <w:p w:rsidR="00F85475" w:rsidRPr="00F85475" w:rsidRDefault="00F85475" w:rsidP="00F85475"/>
    <w:tbl>
      <w:tblPr>
        <w:tblStyle w:val="a3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9"/>
      </w:tblGrid>
      <w:tr w:rsidR="00F85475" w:rsidTr="00B67A41">
        <w:tc>
          <w:tcPr>
            <w:tcW w:w="9639" w:type="dxa"/>
            <w:shd w:val="pct10" w:color="auto" w:fill="auto"/>
          </w:tcPr>
          <w:p w:rsidR="00F85475" w:rsidRDefault="00F85475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3A">
              <w:rPr>
                <w:rFonts w:ascii="Arial" w:hAnsi="Arial" w:cs="Arial"/>
                <w:b/>
                <w:i/>
                <w:sz w:val="20"/>
                <w:szCs w:val="20"/>
              </w:rPr>
              <w:t>мусоропроводы и мусороприемные камеры</w:t>
            </w:r>
          </w:p>
        </w:tc>
      </w:tr>
      <w:tr w:rsidR="00F85475" w:rsidTr="00B67A41">
        <w:tc>
          <w:tcPr>
            <w:tcW w:w="9639" w:type="dxa"/>
            <w:shd w:val="pct10" w:color="auto" w:fill="auto"/>
          </w:tcPr>
          <w:p w:rsidR="00F85475" w:rsidRDefault="00F85475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3A">
              <w:rPr>
                <w:rFonts w:ascii="Arial" w:hAnsi="Arial" w:cs="Arial"/>
                <w:b/>
                <w:i/>
                <w:sz w:val="20"/>
                <w:szCs w:val="20"/>
              </w:rPr>
              <w:t>в контейнеры, расположенные на контейнерных площадках</w:t>
            </w:r>
          </w:p>
        </w:tc>
      </w:tr>
      <w:tr w:rsidR="00F85475" w:rsidTr="00B67A41">
        <w:tc>
          <w:tcPr>
            <w:tcW w:w="9639" w:type="dxa"/>
            <w:shd w:val="pct10" w:color="auto" w:fill="auto"/>
          </w:tcPr>
          <w:p w:rsidR="00F85475" w:rsidRDefault="00F85475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3A">
              <w:rPr>
                <w:rFonts w:ascii="Arial" w:hAnsi="Arial" w:cs="Arial"/>
                <w:b/>
                <w:i/>
                <w:sz w:val="20"/>
                <w:szCs w:val="20"/>
              </w:rPr>
              <w:t>в пакеты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на территории домовладения Потребителя</w:t>
            </w:r>
          </w:p>
        </w:tc>
      </w:tr>
    </w:tbl>
    <w:p w:rsidR="00A73664" w:rsidRDefault="00A73664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</w:t>
      </w:r>
      <w:r>
        <w:rPr>
          <w:rFonts w:ascii="Times New Roman" w:hAnsi="Times New Roman" w:cs="Times New Roman"/>
          <w:sz w:val="24"/>
          <w:szCs w:val="24"/>
        </w:rPr>
        <w:t>рдыми коммунальными отходами "01</w:t>
      </w:r>
      <w:r w:rsidRPr="00F854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F8547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54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664" w:rsidRDefault="00A73664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664" w:rsidRDefault="00A73664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664" w:rsidRPr="00F85475" w:rsidRDefault="00A73664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lastRenderedPageBreak/>
        <w:t>II. Сроки и порядок оплаты по договору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A73664">
      <w:pPr>
        <w:keepNext w:val="0"/>
        <w:keepLines w:val="0"/>
        <w:autoSpaceDE w:val="0"/>
        <w:autoSpaceDN w:val="0"/>
        <w:adjustRightInd w:val="0"/>
        <w:spacing w:before="0" w:line="240" w:lineRule="auto"/>
        <w:ind w:right="-14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5.  Под  расчетным  периодом  по  настоящему  договору  понимается один</w:t>
      </w:r>
      <w:r w:rsidR="00A736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календарный  месяц.  Оплата  услуг по настоящему договору осуществляется по</w:t>
      </w:r>
      <w:r w:rsidR="00A736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цене, определенной в пределах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утвержденного</w:t>
      </w:r>
      <w:proofErr w:type="gramEnd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установленном порядке единого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тарифа на услугу регионального оператора: ________________________________.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(размер оплаты указывается</w:t>
      </w:r>
      <w:proofErr w:type="gramEnd"/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региональным оператором)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F854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8547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8547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F85475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отходов.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9.  Бремя  содержания  контейнерных  площадок, специальных площадок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</w:t>
      </w:r>
      <w:proofErr w:type="gramEnd"/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складирования   крупногабаритных  отходов,  расположенных   на  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придомовой</w:t>
      </w:r>
      <w:proofErr w:type="gramEnd"/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территории,  входящей  в  состав общего имущества собственников помещений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</w:p>
    <w:p w:rsidR="00A73664" w:rsidRPr="00F85475" w:rsidRDefault="00F85475" w:rsidP="00A736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многоквартирных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домах</w:t>
      </w:r>
      <w:proofErr w:type="gramEnd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несет </w:t>
      </w:r>
    </w:p>
    <w:tbl>
      <w:tblPr>
        <w:tblStyle w:val="a3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9"/>
      </w:tblGrid>
      <w:tr w:rsidR="00A73664" w:rsidRPr="000A7E56" w:rsidTr="00B67A41">
        <w:tc>
          <w:tcPr>
            <w:tcW w:w="9639" w:type="dxa"/>
            <w:shd w:val="pct10" w:color="auto" w:fill="auto"/>
          </w:tcPr>
          <w:p w:rsidR="00A73664" w:rsidRPr="00A73664" w:rsidRDefault="00A73664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3664">
              <w:rPr>
                <w:rFonts w:ascii="Arial" w:hAnsi="Arial" w:cs="Arial"/>
                <w:b/>
                <w:i/>
                <w:sz w:val="20"/>
                <w:szCs w:val="20"/>
              </w:rPr>
              <w:t>собственники помещений в многоквартирном доме</w:t>
            </w:r>
          </w:p>
        </w:tc>
      </w:tr>
      <w:tr w:rsidR="00A73664" w:rsidRPr="000A7E56" w:rsidTr="00B67A41">
        <w:tc>
          <w:tcPr>
            <w:tcW w:w="9639" w:type="dxa"/>
            <w:shd w:val="pct10" w:color="auto" w:fill="auto"/>
          </w:tcPr>
          <w:p w:rsidR="00A73664" w:rsidRPr="00A73664" w:rsidRDefault="00A73664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3664">
              <w:rPr>
                <w:rFonts w:ascii="Arial" w:hAnsi="Arial" w:cs="Arial"/>
                <w:b/>
                <w:i/>
                <w:sz w:val="20"/>
                <w:szCs w:val="20"/>
              </w:rPr>
              <w:t>лицо, привлекаемое собственниками помещений в многоквартирном доме по договорам оказания услуг по содержанию общего имущества в таком доме</w:t>
            </w:r>
          </w:p>
        </w:tc>
      </w:tr>
      <w:tr w:rsidR="00A73664" w:rsidRPr="00715425" w:rsidTr="00B67A41">
        <w:tc>
          <w:tcPr>
            <w:tcW w:w="9639" w:type="dxa"/>
            <w:shd w:val="pct10" w:color="auto" w:fill="auto"/>
          </w:tcPr>
          <w:p w:rsidR="00A73664" w:rsidRPr="00A73664" w:rsidRDefault="00A73664" w:rsidP="00B67A41">
            <w:pPr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6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иное лицо </w:t>
            </w:r>
            <w:r w:rsidRPr="00A73664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F85475" w:rsidRPr="00F85475" w:rsidRDefault="00F85475" w:rsidP="00A736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10.  Бремя  содержания  контейнерных площадок, специальных площадок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</w:t>
      </w:r>
      <w:proofErr w:type="gramEnd"/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складирования   крупногабаритных  отходов,  не  входящих  в  состав  общего</w:t>
      </w:r>
    </w:p>
    <w:p w:rsid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имущества   собственников   помещений   в   многоквартирных   домах,  несет</w:t>
      </w:r>
    </w:p>
    <w:tbl>
      <w:tblPr>
        <w:tblStyle w:val="a3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9"/>
      </w:tblGrid>
      <w:tr w:rsidR="00A73664" w:rsidRPr="00A73664" w:rsidTr="00B67A41">
        <w:tc>
          <w:tcPr>
            <w:tcW w:w="9639" w:type="dxa"/>
            <w:shd w:val="pct10" w:color="auto" w:fill="auto"/>
          </w:tcPr>
          <w:p w:rsidR="00A73664" w:rsidRPr="00A73664" w:rsidRDefault="00A73664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Орган местного самоуправления муниципальных образований, в границах которых расположены такие площадки</w:t>
            </w:r>
          </w:p>
        </w:tc>
      </w:tr>
      <w:tr w:rsidR="00A73664" w:rsidRPr="00A73664" w:rsidTr="00B67A41">
        <w:tc>
          <w:tcPr>
            <w:tcW w:w="9639" w:type="dxa"/>
            <w:shd w:val="pct10" w:color="auto" w:fill="auto"/>
          </w:tcPr>
          <w:p w:rsidR="00A73664" w:rsidRPr="00A73664" w:rsidRDefault="00A73664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Иное лицо, установленное законодательством</w:t>
            </w:r>
          </w:p>
        </w:tc>
      </w:tr>
    </w:tbl>
    <w:p w:rsidR="00A73664" w:rsidRPr="00A73664" w:rsidRDefault="00A73664" w:rsidP="00A73664"/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ar404" w:history="1">
        <w:r w:rsidRPr="00F8547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85475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475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F8547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85475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8547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8547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V. Порядок осуществления учета объема и (или) массы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15.  Стороны  согласились производить учет объема и (или) массы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твердых</w:t>
      </w:r>
      <w:proofErr w:type="gramEnd"/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коммунальных  отходов в соответствии с </w:t>
      </w:r>
      <w:hyperlink r:id="rId6" w:history="1">
        <w:r w:rsidRPr="00F85475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Правилами</w:t>
        </w:r>
      </w:hyperlink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коммерческого учета объема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  (или)  массы  твердых коммунальных отходов, </w:t>
      </w:r>
      <w:proofErr w:type="gramStart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утвержденными</w:t>
      </w:r>
      <w:proofErr w:type="gramEnd"/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постановлением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Правительства  Российской Федерации от 3 июня 2016 г. N 505 "Об утверждении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Правил  коммерческого  учета  объема  и  (или)  массы  твердых коммунальных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отходов", следующим способом:</w:t>
      </w:r>
    </w:p>
    <w:tbl>
      <w:tblPr>
        <w:tblStyle w:val="a3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9"/>
      </w:tblGrid>
      <w:tr w:rsidR="00787410" w:rsidRPr="00715425" w:rsidTr="00B67A41">
        <w:tc>
          <w:tcPr>
            <w:tcW w:w="9639" w:type="dxa"/>
            <w:shd w:val="pct10" w:color="auto" w:fill="auto"/>
          </w:tcPr>
          <w:p w:rsidR="00787410" w:rsidRPr="00715425" w:rsidRDefault="00787410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425">
              <w:rPr>
                <w:rFonts w:ascii="Arial" w:hAnsi="Arial" w:cs="Arial"/>
                <w:b/>
                <w:i/>
                <w:sz w:val="20"/>
                <w:szCs w:val="20"/>
              </w:rPr>
              <w:t>расчетным путем исходя из нормативов накопления твердых коммунальных отходов</w:t>
            </w:r>
          </w:p>
        </w:tc>
      </w:tr>
      <w:tr w:rsidR="00787410" w:rsidRPr="00FA41E7" w:rsidTr="00B67A41">
        <w:tc>
          <w:tcPr>
            <w:tcW w:w="9639" w:type="dxa"/>
            <w:shd w:val="pct10" w:color="auto" w:fill="auto"/>
          </w:tcPr>
          <w:p w:rsidR="00787410" w:rsidRPr="00FA41E7" w:rsidRDefault="00787410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132D7">
              <w:rPr>
                <w:rFonts w:ascii="Arial" w:hAnsi="Arial" w:cs="Arial"/>
                <w:b/>
                <w:i/>
                <w:sz w:val="20"/>
                <w:szCs w:val="20"/>
              </w:rPr>
              <w:t>расчетным путем исходя из количества и объема контейнеров для складирования твердых коммунальных отходов</w:t>
            </w:r>
          </w:p>
        </w:tc>
      </w:tr>
      <w:tr w:rsidR="00787410" w:rsidRPr="00715425" w:rsidTr="00B67A41">
        <w:tc>
          <w:tcPr>
            <w:tcW w:w="9639" w:type="dxa"/>
            <w:shd w:val="pct10" w:color="auto" w:fill="auto"/>
          </w:tcPr>
          <w:p w:rsidR="00787410" w:rsidRPr="00715425" w:rsidRDefault="00787410" w:rsidP="00B67A41">
            <w:pPr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5425">
              <w:rPr>
                <w:rFonts w:ascii="Arial" w:hAnsi="Arial" w:cs="Arial"/>
                <w:b/>
                <w:i/>
                <w:sz w:val="20"/>
                <w:szCs w:val="20"/>
              </w:rPr>
              <w:t>исходя из массы твердых коммунальных отходов</w:t>
            </w:r>
          </w:p>
        </w:tc>
      </w:tr>
    </w:tbl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5475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F85475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85475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lastRenderedPageBreak/>
        <w:t>а) сведения о заявителе (наименование, местонахождение, адрес);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475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Сторона должна также без промедления, не позднее 24 часов с момента прекращения </w:t>
      </w:r>
      <w:bookmarkStart w:id="1" w:name="_GoBack"/>
      <w:bookmarkEnd w:id="1"/>
      <w:r w:rsidRPr="00F85475">
        <w:rPr>
          <w:rFonts w:ascii="Times New Roman" w:hAnsi="Times New Roman" w:cs="Times New Roman"/>
          <w:sz w:val="24"/>
          <w:szCs w:val="24"/>
        </w:rPr>
        <w:t>обстоятельств непреодолимой силы, известить об этом другую сторону.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26. Настоящий договор заключается на срок ____________________________.</w:t>
      </w:r>
    </w:p>
    <w:p w:rsidR="00F85475" w:rsidRPr="00F85475" w:rsidRDefault="00F85475" w:rsidP="00F854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854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(указывается срок)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lastRenderedPageBreak/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28. Настоящий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5475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F8547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85475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F85475" w:rsidRPr="00F85475" w:rsidRDefault="00F85475" w:rsidP="00F85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33. </w:t>
      </w:r>
      <w:hyperlink w:anchor="Par404" w:history="1">
        <w:r w:rsidRPr="00F85475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F85475">
        <w:rPr>
          <w:rFonts w:ascii="Times New Roman" w:hAnsi="Times New Roman" w:cs="Times New Roman"/>
          <w:sz w:val="24"/>
          <w:szCs w:val="24"/>
        </w:rPr>
        <w:t xml:space="preserve"> к настоящему договору является его неотъемлемой частью.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7A26A9" w:rsidTr="00B67A41">
        <w:tc>
          <w:tcPr>
            <w:tcW w:w="4819" w:type="dxa"/>
          </w:tcPr>
          <w:p w:rsidR="007A26A9" w:rsidRPr="00715425" w:rsidRDefault="007A26A9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425">
              <w:rPr>
                <w:rFonts w:ascii="Arial" w:hAnsi="Arial" w:cs="Arial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4926" w:type="dxa"/>
          </w:tcPr>
          <w:p w:rsidR="007A26A9" w:rsidRPr="00715425" w:rsidRDefault="007A26A9" w:rsidP="00B67A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425">
              <w:rPr>
                <w:rFonts w:ascii="Arial" w:hAnsi="Arial" w:cs="Arial"/>
                <w:b/>
                <w:sz w:val="20"/>
                <w:szCs w:val="20"/>
              </w:rPr>
              <w:t>Потребитель</w:t>
            </w:r>
          </w:p>
        </w:tc>
      </w:tr>
      <w:tr w:rsidR="007A26A9" w:rsidTr="00B67A41">
        <w:trPr>
          <w:trHeight w:val="3599"/>
        </w:trPr>
        <w:tc>
          <w:tcPr>
            <w:tcW w:w="4819" w:type="dxa"/>
          </w:tcPr>
          <w:p w:rsidR="007A26A9" w:rsidRPr="008847F5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7F5">
              <w:rPr>
                <w:rFonts w:ascii="Arial" w:hAnsi="Arial" w:cs="Arial"/>
                <w:sz w:val="20"/>
                <w:szCs w:val="20"/>
              </w:rPr>
              <w:t>ООО «АТП»</w:t>
            </w:r>
          </w:p>
          <w:p w:rsidR="007A26A9" w:rsidRPr="008847F5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7F5">
              <w:rPr>
                <w:rFonts w:ascii="Arial" w:hAnsi="Arial" w:cs="Arial"/>
                <w:sz w:val="20"/>
                <w:szCs w:val="20"/>
              </w:rPr>
              <w:t xml:space="preserve">Адрес: Российская Федерация, Красноярский край, </w:t>
            </w:r>
            <w:proofErr w:type="spellStart"/>
            <w:r w:rsidRPr="008847F5">
              <w:rPr>
                <w:rFonts w:ascii="Arial" w:hAnsi="Arial" w:cs="Arial"/>
                <w:sz w:val="20"/>
                <w:szCs w:val="20"/>
              </w:rPr>
              <w:t>Кежемский</w:t>
            </w:r>
            <w:proofErr w:type="spellEnd"/>
            <w:r w:rsidRPr="008847F5">
              <w:rPr>
                <w:rFonts w:ascii="Arial" w:hAnsi="Arial" w:cs="Arial"/>
                <w:sz w:val="20"/>
                <w:szCs w:val="20"/>
              </w:rPr>
              <w:t xml:space="preserve"> район, г. </w:t>
            </w:r>
            <w:proofErr w:type="spellStart"/>
            <w:r w:rsidRPr="008847F5">
              <w:rPr>
                <w:rFonts w:ascii="Arial" w:hAnsi="Arial" w:cs="Arial"/>
                <w:sz w:val="20"/>
                <w:szCs w:val="20"/>
              </w:rPr>
              <w:t>Кодинск</w:t>
            </w:r>
            <w:proofErr w:type="spellEnd"/>
            <w:r w:rsidRPr="008847F5">
              <w:rPr>
                <w:rFonts w:ascii="Arial" w:hAnsi="Arial" w:cs="Arial"/>
                <w:sz w:val="20"/>
                <w:szCs w:val="20"/>
              </w:rPr>
              <w:t>, улица 4-я Коммунальная, участок 10, здание 1.</w:t>
            </w:r>
          </w:p>
          <w:p w:rsidR="007A26A9" w:rsidRPr="008847F5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7F5">
              <w:rPr>
                <w:rFonts w:ascii="Arial" w:hAnsi="Arial" w:cs="Arial"/>
                <w:sz w:val="20"/>
                <w:szCs w:val="20"/>
              </w:rPr>
              <w:t xml:space="preserve">Почтовый адрес: 663491, Красноярский край, </w:t>
            </w:r>
            <w:proofErr w:type="spellStart"/>
            <w:r w:rsidRPr="008847F5">
              <w:rPr>
                <w:rFonts w:ascii="Arial" w:hAnsi="Arial" w:cs="Arial"/>
                <w:sz w:val="20"/>
                <w:szCs w:val="20"/>
              </w:rPr>
              <w:t>Кежемский</w:t>
            </w:r>
            <w:proofErr w:type="spellEnd"/>
            <w:r w:rsidRPr="008847F5">
              <w:rPr>
                <w:rFonts w:ascii="Arial" w:hAnsi="Arial" w:cs="Arial"/>
                <w:sz w:val="20"/>
                <w:szCs w:val="20"/>
              </w:rPr>
              <w:t xml:space="preserve"> район, г. </w:t>
            </w:r>
            <w:proofErr w:type="spellStart"/>
            <w:r w:rsidRPr="008847F5">
              <w:rPr>
                <w:rFonts w:ascii="Arial" w:hAnsi="Arial" w:cs="Arial"/>
                <w:sz w:val="20"/>
                <w:szCs w:val="20"/>
              </w:rPr>
              <w:t>Кодинск</w:t>
            </w:r>
            <w:proofErr w:type="spellEnd"/>
            <w:r w:rsidRPr="008847F5">
              <w:rPr>
                <w:rFonts w:ascii="Arial" w:hAnsi="Arial" w:cs="Arial"/>
                <w:sz w:val="20"/>
                <w:szCs w:val="20"/>
              </w:rPr>
              <w:t>, коммунальная зона, а/я 221</w:t>
            </w:r>
          </w:p>
          <w:p w:rsidR="007A26A9" w:rsidRPr="008847F5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7F5">
              <w:rPr>
                <w:rFonts w:ascii="Arial" w:hAnsi="Arial" w:cs="Arial"/>
                <w:sz w:val="20"/>
                <w:szCs w:val="20"/>
              </w:rPr>
              <w:t>тел</w:t>
            </w:r>
            <w:r w:rsidRPr="008847F5">
              <w:rPr>
                <w:rFonts w:ascii="Arial" w:hAnsi="Arial" w:cs="Arial"/>
                <w:sz w:val="20"/>
                <w:szCs w:val="20"/>
                <w:lang w:val="en-US"/>
              </w:rPr>
              <w:t>.: 8(39143) 7-02-08, 7-54-85</w:t>
            </w:r>
          </w:p>
          <w:p w:rsidR="007A26A9" w:rsidRPr="008847F5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7F5">
              <w:rPr>
                <w:rFonts w:ascii="Arial" w:hAnsi="Arial" w:cs="Arial"/>
                <w:sz w:val="20"/>
                <w:szCs w:val="20"/>
                <w:lang w:val="en-US"/>
              </w:rPr>
              <w:t>e-mail: atp-kodinsk@mail.ru</w:t>
            </w:r>
          </w:p>
          <w:p w:rsidR="007A26A9" w:rsidRPr="008847F5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7F5">
              <w:rPr>
                <w:rFonts w:ascii="Arial" w:hAnsi="Arial" w:cs="Arial"/>
                <w:sz w:val="20"/>
                <w:szCs w:val="20"/>
              </w:rPr>
              <w:t>ОГРН 1152420000182</w:t>
            </w:r>
          </w:p>
          <w:p w:rsidR="007A26A9" w:rsidRPr="008847F5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7F5">
              <w:rPr>
                <w:rFonts w:ascii="Arial" w:hAnsi="Arial" w:cs="Arial"/>
                <w:sz w:val="20"/>
                <w:szCs w:val="20"/>
              </w:rPr>
              <w:t>ИНН/КПП 2420008158/242001001</w:t>
            </w:r>
          </w:p>
          <w:p w:rsidR="007A26A9" w:rsidRPr="00194B90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4B9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94B90">
              <w:rPr>
                <w:rFonts w:ascii="Arial" w:hAnsi="Arial" w:cs="Arial"/>
                <w:sz w:val="20"/>
                <w:szCs w:val="20"/>
              </w:rPr>
              <w:t>/с № 40702810320480000014</w:t>
            </w:r>
          </w:p>
          <w:p w:rsidR="007A26A9" w:rsidRPr="00194B90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B90">
              <w:rPr>
                <w:rFonts w:ascii="Arial" w:hAnsi="Arial" w:cs="Arial"/>
                <w:sz w:val="20"/>
                <w:szCs w:val="20"/>
              </w:rPr>
              <w:t xml:space="preserve">Новосибирский филиал № 2 </w:t>
            </w:r>
          </w:p>
          <w:p w:rsidR="007A26A9" w:rsidRPr="00194B90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B90">
              <w:rPr>
                <w:rFonts w:ascii="Arial" w:hAnsi="Arial" w:cs="Arial"/>
                <w:sz w:val="20"/>
                <w:szCs w:val="20"/>
              </w:rPr>
              <w:t>ПАО «БИНБАНК»</w:t>
            </w:r>
          </w:p>
          <w:p w:rsidR="007A26A9" w:rsidRPr="00194B90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B90">
              <w:rPr>
                <w:rFonts w:ascii="Arial" w:hAnsi="Arial" w:cs="Arial"/>
                <w:sz w:val="20"/>
                <w:szCs w:val="20"/>
              </w:rPr>
              <w:t>к/с 30101810550040000884</w:t>
            </w:r>
          </w:p>
          <w:p w:rsidR="007A26A9" w:rsidRPr="008A235A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B90">
              <w:rPr>
                <w:rFonts w:ascii="Arial" w:hAnsi="Arial" w:cs="Arial"/>
                <w:sz w:val="20"/>
                <w:szCs w:val="20"/>
              </w:rPr>
              <w:t>БИК 045004884</w:t>
            </w:r>
          </w:p>
        </w:tc>
        <w:tc>
          <w:tcPr>
            <w:tcW w:w="4926" w:type="dxa"/>
          </w:tcPr>
          <w:p w:rsidR="007A26A9" w:rsidRDefault="007A26A9" w:rsidP="00B67A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6A9" w:rsidRPr="00E7259B" w:rsidRDefault="007A26A9" w:rsidP="007A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EFFFF"/>
          <w:lang w:eastAsia="ru-RU"/>
        </w:rPr>
      </w:pPr>
    </w:p>
    <w:p w:rsidR="007A26A9" w:rsidRPr="00E7259B" w:rsidRDefault="007A26A9" w:rsidP="007A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EFFFF"/>
          <w:lang w:eastAsia="ru-RU"/>
        </w:rPr>
      </w:pPr>
      <w:r w:rsidRPr="00E7259B">
        <w:rPr>
          <w:rFonts w:ascii="Arial" w:eastAsia="Times New Roman" w:hAnsi="Arial" w:cs="Arial"/>
          <w:b/>
          <w:sz w:val="20"/>
          <w:szCs w:val="20"/>
          <w:lang w:eastAsia="ru-RU"/>
        </w:rPr>
        <w:t>Подписи сторон:</w:t>
      </w:r>
    </w:p>
    <w:p w:rsidR="007A26A9" w:rsidRPr="00E7259B" w:rsidRDefault="007A26A9" w:rsidP="007A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EFFFF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20"/>
        <w:gridCol w:w="5103"/>
      </w:tblGrid>
      <w:tr w:rsidR="007A26A9" w:rsidRPr="00E7259B" w:rsidTr="00B67A41">
        <w:tc>
          <w:tcPr>
            <w:tcW w:w="4820" w:type="dxa"/>
          </w:tcPr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Региональный оператор:</w:t>
            </w:r>
          </w:p>
          <w:p w:rsidR="007A26A9" w:rsidRPr="00E7259B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color w:val="632423"/>
                <w:sz w:val="20"/>
                <w:szCs w:val="20"/>
                <w:lang w:eastAsia="ru-RU"/>
              </w:rPr>
              <w:t>Представитель</w:t>
            </w:r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«АТП»</w:t>
            </w:r>
          </w:p>
          <w:p w:rsidR="007A26A9" w:rsidRPr="00E7259B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доверенности от 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194B9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Pr="00194B9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</w:p>
          <w:p w:rsidR="007A26A9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26A9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283"/>
              <w:gridCol w:w="2268"/>
            </w:tblGrid>
            <w:tr w:rsidR="007A26A9" w:rsidTr="00B67A41"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26A9" w:rsidTr="00B67A41"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(Фамилия И.О.)</w:t>
                  </w:r>
                </w:p>
              </w:tc>
            </w:tr>
          </w:tbl>
          <w:p w:rsidR="007A26A9" w:rsidRPr="00E7259B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>Потребитель:</w:t>
            </w:r>
          </w:p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7A26A9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283"/>
              <w:gridCol w:w="2268"/>
            </w:tblGrid>
            <w:tr w:rsidR="007A26A9" w:rsidTr="00B67A41"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26A9" w:rsidTr="00B67A41"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(Фамилия И.О.)</w:t>
                  </w:r>
                </w:p>
              </w:tc>
            </w:tr>
          </w:tbl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roofErr w:type="spellStart"/>
            <w:r w:rsidRPr="00194B9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м.п</w:t>
            </w:r>
            <w:proofErr w:type="spellEnd"/>
            <w:r w:rsidRPr="00194B9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.</w:t>
            </w:r>
          </w:p>
        </w:tc>
      </w:tr>
    </w:tbl>
    <w:p w:rsid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6A9" w:rsidRDefault="007A26A9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6A9" w:rsidRPr="00F85475" w:rsidRDefault="007A26A9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4"/>
      <w:bookmarkEnd w:id="2"/>
      <w:r w:rsidRPr="00F85475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F85475" w:rsidRPr="00F85475">
        <w:trPr>
          <w:jc w:val="center"/>
        </w:trPr>
        <w:tc>
          <w:tcPr>
            <w:tcW w:w="957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F8547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8547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15.09.2018 N 1094)</w:t>
            </w:r>
          </w:p>
        </w:tc>
      </w:tr>
    </w:tbl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 xml:space="preserve">I. Объем и место накопления </w:t>
      </w:r>
      <w:proofErr w:type="gramStart"/>
      <w:r w:rsidRPr="00F85475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F85475" w:rsidRPr="00F854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75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F85475" w:rsidRPr="00F854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75" w:rsidRPr="00F854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75" w:rsidRPr="00F854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5" w:rsidRPr="00F85475" w:rsidRDefault="00F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II. Информация в графическом виде о размещении мест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и подъездных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75">
        <w:rPr>
          <w:rFonts w:ascii="Times New Roman" w:hAnsi="Times New Roman" w:cs="Times New Roman"/>
          <w:sz w:val="24"/>
          <w:szCs w:val="24"/>
        </w:rPr>
        <w:t>путей к ним (за исключением жилых домов)</w:t>
      </w: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A9" w:rsidRPr="00E7259B" w:rsidRDefault="007A26A9" w:rsidP="007A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EFFFF"/>
          <w:lang w:eastAsia="ru-RU"/>
        </w:rPr>
      </w:pPr>
    </w:p>
    <w:p w:rsidR="007A26A9" w:rsidRPr="00E7259B" w:rsidRDefault="007A26A9" w:rsidP="007A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EFFFF"/>
          <w:lang w:eastAsia="ru-RU"/>
        </w:rPr>
      </w:pPr>
      <w:r w:rsidRPr="00E7259B">
        <w:rPr>
          <w:rFonts w:ascii="Arial" w:eastAsia="Times New Roman" w:hAnsi="Arial" w:cs="Arial"/>
          <w:b/>
          <w:sz w:val="20"/>
          <w:szCs w:val="20"/>
          <w:lang w:eastAsia="ru-RU"/>
        </w:rPr>
        <w:t>Подписи сторон:</w:t>
      </w:r>
    </w:p>
    <w:p w:rsidR="007A26A9" w:rsidRPr="00E7259B" w:rsidRDefault="007A26A9" w:rsidP="007A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EFFFF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20"/>
        <w:gridCol w:w="5103"/>
      </w:tblGrid>
      <w:tr w:rsidR="007A26A9" w:rsidRPr="00E7259B" w:rsidTr="00B67A41">
        <w:tc>
          <w:tcPr>
            <w:tcW w:w="4820" w:type="dxa"/>
          </w:tcPr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Региональный оператор:</w:t>
            </w:r>
          </w:p>
          <w:p w:rsidR="007A26A9" w:rsidRPr="00E7259B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color w:val="632423"/>
                <w:sz w:val="20"/>
                <w:szCs w:val="20"/>
                <w:lang w:eastAsia="ru-RU"/>
              </w:rPr>
              <w:t>Представитель</w:t>
            </w:r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«АТП»</w:t>
            </w:r>
          </w:p>
          <w:p w:rsidR="007A26A9" w:rsidRPr="00E7259B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доверенности от 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194B9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</w:t>
            </w:r>
            <w:r w:rsidRPr="00884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Pr="00194B9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</w:p>
          <w:p w:rsidR="007A26A9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26A9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283"/>
              <w:gridCol w:w="2268"/>
            </w:tblGrid>
            <w:tr w:rsidR="007A26A9" w:rsidTr="00B67A41"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26A9" w:rsidTr="00B67A41"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(Фамилия И.О.)</w:t>
                  </w:r>
                </w:p>
              </w:tc>
            </w:tr>
          </w:tbl>
          <w:p w:rsidR="007A26A9" w:rsidRPr="00E7259B" w:rsidRDefault="007A26A9" w:rsidP="00B67A4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E72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E7259B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>Потребитель:</w:t>
            </w:r>
          </w:p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7A26A9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283"/>
              <w:gridCol w:w="2268"/>
            </w:tblGrid>
            <w:tr w:rsidR="007A26A9" w:rsidTr="00B67A41"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shd w:val="pct12" w:color="auto" w:fill="auto"/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26A9" w:rsidTr="00B67A41"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7A26A9" w:rsidRDefault="007A26A9" w:rsidP="00B67A41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A26A9" w:rsidRPr="00194B90" w:rsidRDefault="007A26A9" w:rsidP="00B67A41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</w:pPr>
                  <w:r w:rsidRPr="00194B90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ru-RU"/>
                    </w:rPr>
                    <w:t>(Фамилия И.О.)</w:t>
                  </w:r>
                </w:p>
              </w:tc>
            </w:tr>
          </w:tbl>
          <w:p w:rsidR="007A26A9" w:rsidRPr="00E7259B" w:rsidRDefault="007A26A9" w:rsidP="00B67A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roofErr w:type="spellStart"/>
            <w:r w:rsidRPr="00194B9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м.п</w:t>
            </w:r>
            <w:proofErr w:type="spellEnd"/>
            <w:r w:rsidRPr="00194B9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.</w:t>
            </w:r>
          </w:p>
        </w:tc>
      </w:tr>
    </w:tbl>
    <w:p w:rsidR="00B36DB1" w:rsidRPr="00F85475" w:rsidRDefault="00B36DB1">
      <w:pPr>
        <w:rPr>
          <w:rFonts w:ascii="Times New Roman" w:hAnsi="Times New Roman" w:cs="Times New Roman"/>
          <w:sz w:val="24"/>
          <w:szCs w:val="24"/>
        </w:rPr>
      </w:pPr>
    </w:p>
    <w:sectPr w:rsidR="00B36DB1" w:rsidRPr="00F85475" w:rsidSect="00B67A41">
      <w:pgSz w:w="11905" w:h="16838"/>
      <w:pgMar w:top="709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50"/>
    <w:rsid w:val="00567A50"/>
    <w:rsid w:val="00787410"/>
    <w:rsid w:val="007A26A9"/>
    <w:rsid w:val="00A73664"/>
    <w:rsid w:val="00B36DB1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5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8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5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8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C9B4F2F890444BD68E32AFC155037C2FCAC2BAFEF53E91C4BDE65EB39F8918770EC0B12E849BE12F550613A20CB9E9316C63896158F55KEM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DC9B4F2F890444BD68E32AFC155037C2FCA82FA8EF53E91C4BDE65EB39F8919570B40710E056BA16E006307FK7M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C9B4F2F890444BD68E32AFC155037C2FCAC2AACE553E91C4BDE65EB39F8918770EC0B12E848BB1FF550613A20CB9E9316C63896158F55KEMBC" TargetMode="External"/><Relationship Id="rId5" Type="http://schemas.openxmlformats.org/officeDocument/2006/relationships/hyperlink" Target="consultantplus://offline/ref=80DC9B4F2F890444BD68E32AFC155037C2FCAC2AACE553E91C4BDE65EB39F8918770EC0B12E848BB1FF550613A20CB9E9316C63896158F55KEM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Горнец Оксана Алексеевна</dc:creator>
  <cp:lastModifiedBy>Горнец Оксана Алексеевна</cp:lastModifiedBy>
  <cp:revision>2</cp:revision>
  <dcterms:created xsi:type="dcterms:W3CDTF">2018-11-28T02:35:00Z</dcterms:created>
  <dcterms:modified xsi:type="dcterms:W3CDTF">2018-11-28T02:35:00Z</dcterms:modified>
</cp:coreProperties>
</file>